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9D3EEC" w14:textId="3C6FB024" w:rsidR="003242EC" w:rsidRPr="003D0F29" w:rsidRDefault="00764F30">
      <w:pPr>
        <w:rPr>
          <w:rFonts w:ascii="Calibri" w:hAnsi="Calibri" w:cs="Calibri"/>
          <w:sz w:val="24"/>
          <w:szCs w:val="24"/>
        </w:rPr>
      </w:pPr>
      <w:r w:rsidRPr="003D0F29">
        <w:rPr>
          <w:rFonts w:ascii="Calibri" w:hAnsi="Calibri" w:cs="Calibri"/>
          <w:sz w:val="24"/>
          <w:szCs w:val="24"/>
        </w:rPr>
        <w:t>Abstract for RNAO Symposium (300 words or less)</w:t>
      </w:r>
    </w:p>
    <w:p w14:paraId="2595ACF3" w14:textId="77777777" w:rsidR="005B2552" w:rsidRPr="003D0F29" w:rsidRDefault="00D8378B" w:rsidP="00D8378B">
      <w:pPr>
        <w:rPr>
          <w:rFonts w:ascii="Calibri" w:hAnsi="Calibri" w:cs="Calibri"/>
          <w:sz w:val="24"/>
          <w:szCs w:val="24"/>
        </w:rPr>
      </w:pPr>
      <w:r w:rsidRPr="003D0F29">
        <w:rPr>
          <w:rFonts w:ascii="Calibri" w:hAnsi="Calibri" w:cs="Calibri"/>
          <w:b/>
          <w:bCs/>
          <w:sz w:val="24"/>
          <w:szCs w:val="24"/>
        </w:rPr>
        <w:t>Title</w:t>
      </w:r>
      <w:r w:rsidRPr="003D0F29">
        <w:rPr>
          <w:rFonts w:ascii="Calibri" w:hAnsi="Calibri" w:cs="Calibri"/>
          <w:sz w:val="24"/>
          <w:szCs w:val="24"/>
        </w:rPr>
        <w:t xml:space="preserve">: </w:t>
      </w:r>
    </w:p>
    <w:p w14:paraId="4E4BC5EA" w14:textId="6DD6DA25" w:rsidR="00417B16" w:rsidRPr="006A4EA9" w:rsidRDefault="00417B16" w:rsidP="006A4EA9">
      <w:pPr>
        <w:rPr>
          <w:rFonts w:ascii="Calibri" w:hAnsi="Calibri" w:cs="Calibri"/>
          <w:sz w:val="24"/>
          <w:szCs w:val="24"/>
        </w:rPr>
      </w:pPr>
      <w:r w:rsidRPr="006A4EA9">
        <w:rPr>
          <w:rFonts w:ascii="Calibri" w:hAnsi="Calibri" w:cs="Calibri"/>
          <w:sz w:val="24"/>
          <w:szCs w:val="24"/>
        </w:rPr>
        <w:t xml:space="preserve">RNAO BPGs </w:t>
      </w:r>
      <w:r w:rsidR="00DE4D18" w:rsidRPr="006A4EA9">
        <w:rPr>
          <w:rFonts w:ascii="Calibri" w:hAnsi="Calibri" w:cs="Calibri"/>
          <w:sz w:val="24"/>
          <w:szCs w:val="24"/>
        </w:rPr>
        <w:t>at</w:t>
      </w:r>
      <w:r w:rsidRPr="006A4EA9">
        <w:rPr>
          <w:rFonts w:ascii="Calibri" w:hAnsi="Calibri" w:cs="Calibri"/>
          <w:sz w:val="24"/>
          <w:szCs w:val="24"/>
        </w:rPr>
        <w:t xml:space="preserve"> academic BPSOs</w:t>
      </w:r>
      <w:r w:rsidR="00DE4D18" w:rsidRPr="006A4EA9">
        <w:rPr>
          <w:rFonts w:ascii="Calibri" w:hAnsi="Calibri" w:cs="Calibri"/>
          <w:sz w:val="24"/>
          <w:szCs w:val="24"/>
        </w:rPr>
        <w:t xml:space="preserve">: </w:t>
      </w:r>
      <w:r w:rsidR="00DE4D18" w:rsidRPr="006A4EA9">
        <w:rPr>
          <w:rFonts w:ascii="Calibri" w:hAnsi="Calibri" w:cs="Calibri"/>
          <w:sz w:val="24"/>
          <w:szCs w:val="24"/>
        </w:rPr>
        <w:t>Strategies for impactful</w:t>
      </w:r>
      <w:r w:rsidRPr="006A4EA9">
        <w:rPr>
          <w:rFonts w:ascii="Calibri" w:hAnsi="Calibri" w:cs="Calibri"/>
          <w:sz w:val="24"/>
          <w:szCs w:val="24"/>
        </w:rPr>
        <w:t xml:space="preserve"> </w:t>
      </w:r>
      <w:r w:rsidR="00DE4D18" w:rsidRPr="006A4EA9">
        <w:rPr>
          <w:rFonts w:ascii="Calibri" w:hAnsi="Calibri" w:cs="Calibri"/>
          <w:sz w:val="24"/>
          <w:szCs w:val="24"/>
        </w:rPr>
        <w:t xml:space="preserve">integration </w:t>
      </w:r>
      <w:r w:rsidRPr="006A4EA9">
        <w:rPr>
          <w:rFonts w:ascii="Calibri" w:hAnsi="Calibri" w:cs="Calibri"/>
          <w:sz w:val="24"/>
          <w:szCs w:val="24"/>
        </w:rPr>
        <w:t xml:space="preserve">and measurable </w:t>
      </w:r>
      <w:r w:rsidR="00BD05C7" w:rsidRPr="006A4EA9">
        <w:rPr>
          <w:rFonts w:ascii="Calibri" w:hAnsi="Calibri" w:cs="Calibri"/>
          <w:sz w:val="24"/>
          <w:szCs w:val="24"/>
        </w:rPr>
        <w:t xml:space="preserve">outcome </w:t>
      </w:r>
      <w:r w:rsidRPr="006A4EA9">
        <w:rPr>
          <w:rFonts w:ascii="Calibri" w:hAnsi="Calibri" w:cs="Calibri"/>
          <w:sz w:val="24"/>
          <w:szCs w:val="24"/>
        </w:rPr>
        <w:t xml:space="preserve">indicators </w:t>
      </w:r>
    </w:p>
    <w:p w14:paraId="032D2563" w14:textId="19AF6CC2" w:rsidR="00764F30" w:rsidRPr="003D0F29" w:rsidRDefault="00D8378B">
      <w:pPr>
        <w:rPr>
          <w:rFonts w:ascii="Calibri" w:hAnsi="Calibri" w:cs="Calibri"/>
          <w:sz w:val="24"/>
          <w:szCs w:val="24"/>
        </w:rPr>
      </w:pPr>
      <w:r w:rsidRPr="003D0F29">
        <w:rPr>
          <w:rFonts w:ascii="Calibri" w:hAnsi="Calibri" w:cs="Calibri"/>
          <w:b/>
          <w:bCs/>
          <w:sz w:val="24"/>
          <w:szCs w:val="24"/>
        </w:rPr>
        <w:t>Alignment with</w:t>
      </w:r>
      <w:r w:rsidRPr="003D0F29">
        <w:rPr>
          <w:rFonts w:ascii="Calibri" w:hAnsi="Calibri" w:cs="Calibri"/>
          <w:sz w:val="24"/>
          <w:szCs w:val="24"/>
        </w:rPr>
        <w:t xml:space="preserve">: </w:t>
      </w:r>
      <w:r w:rsidR="00764F30" w:rsidRPr="003D0F29">
        <w:rPr>
          <w:rFonts w:ascii="Calibri" w:hAnsi="Calibri" w:cs="Calibri"/>
          <w:sz w:val="24"/>
          <w:szCs w:val="24"/>
        </w:rPr>
        <w:t>BPSO visibility and outcomes</w:t>
      </w:r>
    </w:p>
    <w:p w14:paraId="1D58E2D2" w14:textId="4FE3C68E" w:rsidR="00764F30" w:rsidRPr="003D0F29" w:rsidRDefault="00764F30">
      <w:pPr>
        <w:rPr>
          <w:rFonts w:ascii="Calibri" w:hAnsi="Calibri" w:cs="Calibri"/>
          <w:sz w:val="24"/>
          <w:szCs w:val="24"/>
        </w:rPr>
      </w:pPr>
      <w:r w:rsidRPr="003D0F29">
        <w:rPr>
          <w:rFonts w:ascii="Calibri" w:hAnsi="Calibri" w:cs="Calibri"/>
          <w:b/>
          <w:bCs/>
          <w:sz w:val="24"/>
          <w:szCs w:val="24"/>
        </w:rPr>
        <w:t>Key words</w:t>
      </w:r>
      <w:r w:rsidR="00D8378B" w:rsidRPr="003D0F29">
        <w:rPr>
          <w:rFonts w:ascii="Calibri" w:hAnsi="Calibri" w:cs="Calibri"/>
          <w:sz w:val="24"/>
          <w:szCs w:val="24"/>
        </w:rPr>
        <w:t xml:space="preserve">: Academic Best Practice Spotlight Organization, Outcome Indicators, Teaching and learning Pedagogy, </w:t>
      </w:r>
      <w:r w:rsidR="005B2552" w:rsidRPr="003D0F29">
        <w:rPr>
          <w:rFonts w:ascii="Calibri" w:hAnsi="Calibri" w:cs="Calibri"/>
          <w:sz w:val="24"/>
          <w:szCs w:val="24"/>
        </w:rPr>
        <w:t>Scaffolding, Evidence</w:t>
      </w:r>
      <w:r w:rsidR="00D8378B" w:rsidRPr="003D0F29">
        <w:rPr>
          <w:rFonts w:ascii="Calibri" w:hAnsi="Calibri" w:cs="Calibri"/>
          <w:sz w:val="24"/>
          <w:szCs w:val="24"/>
        </w:rPr>
        <w:t>-Based Practice</w:t>
      </w:r>
    </w:p>
    <w:p w14:paraId="7C1E6A13" w14:textId="77777777" w:rsidR="005B2552" w:rsidRPr="003D0F29" w:rsidRDefault="00764F30">
      <w:pPr>
        <w:rPr>
          <w:rFonts w:ascii="Calibri" w:hAnsi="Calibri" w:cs="Calibri"/>
          <w:sz w:val="24"/>
          <w:szCs w:val="24"/>
        </w:rPr>
      </w:pPr>
      <w:r w:rsidRPr="003D0F29">
        <w:rPr>
          <w:rFonts w:ascii="Calibri" w:hAnsi="Calibri" w:cs="Calibri"/>
          <w:b/>
          <w:bCs/>
          <w:sz w:val="24"/>
          <w:szCs w:val="24"/>
        </w:rPr>
        <w:t>Authors</w:t>
      </w:r>
      <w:r w:rsidR="00D8378B" w:rsidRPr="003D0F29">
        <w:rPr>
          <w:rFonts w:ascii="Calibri" w:hAnsi="Calibri" w:cs="Calibri"/>
          <w:sz w:val="24"/>
          <w:szCs w:val="24"/>
        </w:rPr>
        <w:t xml:space="preserve">: </w:t>
      </w:r>
    </w:p>
    <w:p w14:paraId="532CD4D9" w14:textId="73BC221A" w:rsidR="005B2552" w:rsidRPr="003D0F29" w:rsidRDefault="00D8378B" w:rsidP="005B2552">
      <w:pPr>
        <w:pStyle w:val="ListParagraph"/>
        <w:numPr>
          <w:ilvl w:val="0"/>
          <w:numId w:val="2"/>
        </w:numPr>
        <w:rPr>
          <w:rFonts w:ascii="Calibri" w:hAnsi="Calibri" w:cs="Calibri"/>
          <w:sz w:val="24"/>
          <w:szCs w:val="24"/>
        </w:rPr>
      </w:pPr>
      <w:r w:rsidRPr="003D0F29">
        <w:rPr>
          <w:rFonts w:ascii="Calibri" w:hAnsi="Calibri" w:cs="Calibri"/>
          <w:sz w:val="24"/>
          <w:szCs w:val="24"/>
        </w:rPr>
        <w:t>Zohra Hasnani-Samnani</w:t>
      </w:r>
      <w:r w:rsidR="005B2552" w:rsidRPr="003D0F29">
        <w:rPr>
          <w:rFonts w:ascii="Calibri" w:hAnsi="Calibri" w:cs="Calibri"/>
          <w:sz w:val="24"/>
          <w:szCs w:val="24"/>
        </w:rPr>
        <w:t>, RN, MN, EdD (c), Associate Dean Academic</w:t>
      </w:r>
    </w:p>
    <w:p w14:paraId="0C2EC08D" w14:textId="6F12BC71" w:rsidR="005B2552" w:rsidRPr="003D0F29" w:rsidRDefault="005B2552" w:rsidP="005B2552">
      <w:pPr>
        <w:pStyle w:val="ListParagraph"/>
        <w:numPr>
          <w:ilvl w:val="0"/>
          <w:numId w:val="2"/>
        </w:numPr>
        <w:rPr>
          <w:rFonts w:ascii="Calibri" w:hAnsi="Calibri" w:cs="Calibri"/>
          <w:sz w:val="24"/>
          <w:szCs w:val="24"/>
        </w:rPr>
      </w:pPr>
      <w:r w:rsidRPr="003D0F29">
        <w:rPr>
          <w:rFonts w:ascii="Calibri" w:hAnsi="Calibri" w:cs="Calibri"/>
          <w:sz w:val="24"/>
          <w:szCs w:val="24"/>
        </w:rPr>
        <w:t xml:space="preserve">Dr. Kim Koh, </w:t>
      </w:r>
      <w:r w:rsidR="003D0F29" w:rsidRPr="003D0F29">
        <w:rPr>
          <w:rFonts w:ascii="Calibri" w:hAnsi="Calibri" w:cs="Calibri"/>
          <w:sz w:val="24"/>
          <w:szCs w:val="24"/>
        </w:rPr>
        <w:t>BA (Hons), MA, PhD, Professor, Werklund School of Education, Graduate Supervisor</w:t>
      </w:r>
    </w:p>
    <w:p w14:paraId="32F8DADA" w14:textId="20B5E4D2" w:rsidR="005B2552" w:rsidRPr="003D0F29" w:rsidRDefault="005B2552" w:rsidP="005B2552">
      <w:pPr>
        <w:pStyle w:val="ListParagraph"/>
        <w:numPr>
          <w:ilvl w:val="0"/>
          <w:numId w:val="2"/>
        </w:numPr>
        <w:rPr>
          <w:rFonts w:ascii="Calibri" w:hAnsi="Calibri" w:cs="Calibri"/>
          <w:sz w:val="24"/>
          <w:szCs w:val="24"/>
        </w:rPr>
      </w:pPr>
      <w:r w:rsidRPr="003D0F29">
        <w:rPr>
          <w:rFonts w:ascii="Calibri" w:hAnsi="Calibri" w:cs="Calibri"/>
          <w:sz w:val="24"/>
          <w:szCs w:val="24"/>
        </w:rPr>
        <w:t>Catherine Bowman, RN, MN, Undergraduate Program Coordinator</w:t>
      </w:r>
    </w:p>
    <w:p w14:paraId="3DCF8AFB" w14:textId="52E19081" w:rsidR="00764F30" w:rsidRPr="003D0F29" w:rsidRDefault="00764F30">
      <w:pPr>
        <w:rPr>
          <w:rFonts w:ascii="Calibri" w:hAnsi="Calibri" w:cs="Calibri"/>
          <w:sz w:val="24"/>
          <w:szCs w:val="24"/>
        </w:rPr>
      </w:pPr>
      <w:r w:rsidRPr="003D0F29">
        <w:rPr>
          <w:rFonts w:ascii="Calibri" w:hAnsi="Calibri" w:cs="Calibri"/>
          <w:b/>
          <w:bCs/>
          <w:sz w:val="24"/>
          <w:szCs w:val="24"/>
        </w:rPr>
        <w:t>Organization name</w:t>
      </w:r>
      <w:r w:rsidR="005B2552" w:rsidRPr="003D0F29">
        <w:rPr>
          <w:rFonts w:ascii="Calibri" w:hAnsi="Calibri" w:cs="Calibri"/>
          <w:sz w:val="24"/>
          <w:szCs w:val="24"/>
        </w:rPr>
        <w:t>: University of Calgary in Qatar</w:t>
      </w:r>
    </w:p>
    <w:p w14:paraId="75D90B46" w14:textId="4DAED75D" w:rsidR="00764F30" w:rsidRPr="003D0F29" w:rsidRDefault="00764F30">
      <w:pPr>
        <w:rPr>
          <w:rFonts w:ascii="Calibri" w:hAnsi="Calibri" w:cs="Calibri"/>
          <w:sz w:val="24"/>
          <w:szCs w:val="24"/>
        </w:rPr>
      </w:pPr>
      <w:r w:rsidRPr="003D0F29">
        <w:rPr>
          <w:rFonts w:ascii="Calibri" w:hAnsi="Calibri" w:cs="Calibri"/>
          <w:b/>
          <w:bCs/>
          <w:sz w:val="24"/>
          <w:szCs w:val="24"/>
        </w:rPr>
        <w:t>BPG toolkit this work is related to</w:t>
      </w:r>
      <w:r w:rsidR="005B2552" w:rsidRPr="003D0F29">
        <w:rPr>
          <w:rFonts w:ascii="Calibri" w:hAnsi="Calibri" w:cs="Calibri"/>
          <w:sz w:val="24"/>
          <w:szCs w:val="24"/>
        </w:rPr>
        <w:t>: Knowledge to Action Framework</w:t>
      </w:r>
    </w:p>
    <w:p w14:paraId="471D37C4" w14:textId="77777777" w:rsidR="005B2552" w:rsidRPr="003D0F29" w:rsidRDefault="005B2552">
      <w:pPr>
        <w:rPr>
          <w:rFonts w:ascii="Calibri" w:hAnsi="Calibri" w:cs="Calibri"/>
          <w:b/>
          <w:bCs/>
          <w:sz w:val="24"/>
          <w:szCs w:val="24"/>
        </w:rPr>
      </w:pPr>
      <w:r w:rsidRPr="003D0F29">
        <w:rPr>
          <w:rFonts w:ascii="Calibri" w:hAnsi="Calibri" w:cs="Calibri"/>
          <w:b/>
          <w:bCs/>
          <w:sz w:val="24"/>
          <w:szCs w:val="24"/>
        </w:rPr>
        <w:t>Abstract</w:t>
      </w:r>
    </w:p>
    <w:p w14:paraId="0CFAACA7" w14:textId="0BC3292B" w:rsidR="00AB06D0" w:rsidRPr="003D0F29" w:rsidRDefault="00AB06D0" w:rsidP="003D0F29">
      <w:pPr>
        <w:spacing w:after="0" w:line="240" w:lineRule="auto"/>
        <w:ind w:firstLine="567"/>
        <w:rPr>
          <w:rFonts w:ascii="Calibri" w:hAnsi="Calibri" w:cs="Calibri"/>
          <w:color w:val="000000" w:themeColor="text1"/>
          <w:sz w:val="24"/>
          <w:szCs w:val="24"/>
        </w:rPr>
      </w:pPr>
      <w:r w:rsidRPr="003D0F29">
        <w:rPr>
          <w:rFonts w:ascii="Calibri" w:hAnsi="Calibri" w:cs="Calibri"/>
          <w:sz w:val="24"/>
          <w:szCs w:val="24"/>
        </w:rPr>
        <w:t xml:space="preserve">Despite the success of the </w:t>
      </w:r>
      <w:r w:rsidR="00B80EA4">
        <w:rPr>
          <w:rFonts w:ascii="Calibri" w:hAnsi="Calibri" w:cs="Calibri"/>
          <w:sz w:val="24"/>
          <w:szCs w:val="24"/>
        </w:rPr>
        <w:t>Registered Nurses Association of Ontario (</w:t>
      </w:r>
      <w:r w:rsidRPr="003D0F29">
        <w:rPr>
          <w:rFonts w:ascii="Calibri" w:hAnsi="Calibri" w:cs="Calibri"/>
          <w:sz w:val="24"/>
          <w:szCs w:val="24"/>
        </w:rPr>
        <w:t>RNAO</w:t>
      </w:r>
      <w:r w:rsidR="00B80EA4">
        <w:rPr>
          <w:rFonts w:ascii="Calibri" w:hAnsi="Calibri" w:cs="Calibri"/>
          <w:sz w:val="24"/>
          <w:szCs w:val="24"/>
        </w:rPr>
        <w:t>) Best Practice guidelines (</w:t>
      </w:r>
      <w:r w:rsidRPr="003D0F29">
        <w:rPr>
          <w:rFonts w:ascii="Calibri" w:hAnsi="Calibri" w:cs="Calibri"/>
          <w:sz w:val="24"/>
          <w:szCs w:val="24"/>
        </w:rPr>
        <w:t>BPG</w:t>
      </w:r>
      <w:r w:rsidR="00B80EA4">
        <w:rPr>
          <w:rFonts w:ascii="Calibri" w:hAnsi="Calibri" w:cs="Calibri"/>
          <w:sz w:val="24"/>
          <w:szCs w:val="24"/>
        </w:rPr>
        <w:t>s)</w:t>
      </w:r>
      <w:r w:rsidRPr="003D0F29">
        <w:rPr>
          <w:rFonts w:ascii="Calibri" w:hAnsi="Calibri" w:cs="Calibri"/>
          <w:sz w:val="24"/>
          <w:szCs w:val="24"/>
        </w:rPr>
        <w:t xml:space="preserve"> integration in Canada and globally, little has been published about its integration in nursing education (Ewers et al., 2022; </w:t>
      </w:r>
      <w:r w:rsidRPr="003D0F29">
        <w:rPr>
          <w:rStyle w:val="ilfuvd"/>
          <w:rFonts w:ascii="Calibri" w:hAnsi="Calibri" w:cs="Calibri"/>
          <w:sz w:val="24"/>
          <w:szCs w:val="24"/>
        </w:rPr>
        <w:t xml:space="preserve">Malik et al., 2016). </w:t>
      </w:r>
      <w:r w:rsidRPr="003D0F29">
        <w:rPr>
          <w:rFonts w:ascii="Calibri" w:hAnsi="Calibri" w:cs="Calibri"/>
          <w:sz w:val="24"/>
          <w:szCs w:val="24"/>
        </w:rPr>
        <w:t>In health care organization</w:t>
      </w:r>
      <w:r w:rsidR="00C64423">
        <w:rPr>
          <w:rFonts w:ascii="Calibri" w:hAnsi="Calibri" w:cs="Calibri"/>
          <w:sz w:val="24"/>
          <w:szCs w:val="24"/>
        </w:rPr>
        <w:t>s</w:t>
      </w:r>
      <w:r w:rsidRPr="003D0F29">
        <w:rPr>
          <w:rFonts w:ascii="Calibri" w:hAnsi="Calibri" w:cs="Calibri"/>
          <w:sz w:val="24"/>
          <w:szCs w:val="24"/>
        </w:rPr>
        <w:t>, application of BPGs has shown improvement in patient and organizational level outcomes which c</w:t>
      </w:r>
      <w:r w:rsidR="00C64423">
        <w:rPr>
          <w:rFonts w:ascii="Calibri" w:hAnsi="Calibri" w:cs="Calibri"/>
          <w:sz w:val="24"/>
          <w:szCs w:val="24"/>
        </w:rPr>
        <w:t>an</w:t>
      </w:r>
      <w:r w:rsidRPr="003D0F29">
        <w:rPr>
          <w:rFonts w:ascii="Calibri" w:hAnsi="Calibri" w:cs="Calibri"/>
          <w:sz w:val="24"/>
          <w:szCs w:val="24"/>
        </w:rPr>
        <w:t xml:space="preserve"> be assessed in the clinical setting by measuring indicators </w:t>
      </w:r>
      <w:r w:rsidR="00C64423">
        <w:rPr>
          <w:rFonts w:ascii="Calibri" w:hAnsi="Calibri" w:cs="Calibri"/>
          <w:sz w:val="24"/>
          <w:szCs w:val="24"/>
        </w:rPr>
        <w:t>such as</w:t>
      </w:r>
      <w:r w:rsidRPr="003D0F29">
        <w:rPr>
          <w:rFonts w:ascii="Calibri" w:hAnsi="Calibri" w:cs="Calibri"/>
          <w:sz w:val="24"/>
          <w:szCs w:val="24"/>
        </w:rPr>
        <w:t xml:space="preserve"> infection rates, patient satisfaction, self-reported quality of life, and other BPG specific indicators</w:t>
      </w:r>
      <w:r w:rsidR="00725529">
        <w:rPr>
          <w:rFonts w:ascii="Calibri" w:hAnsi="Calibri" w:cs="Calibri"/>
          <w:sz w:val="24"/>
          <w:szCs w:val="24"/>
        </w:rPr>
        <w:t>.</w:t>
      </w:r>
      <w:r w:rsidRPr="003D0F29">
        <w:rPr>
          <w:rFonts w:ascii="Calibri" w:hAnsi="Calibri" w:cs="Calibri"/>
          <w:sz w:val="24"/>
          <w:szCs w:val="24"/>
        </w:rPr>
        <w:t xml:space="preserve"> </w:t>
      </w:r>
      <w:r w:rsidR="00B80EA4">
        <w:rPr>
          <w:rFonts w:ascii="Calibri" w:hAnsi="Calibri" w:cs="Calibri"/>
          <w:sz w:val="24"/>
          <w:szCs w:val="24"/>
        </w:rPr>
        <w:t xml:space="preserve">Health care organizations use a </w:t>
      </w:r>
      <w:r w:rsidRPr="003D0F29">
        <w:rPr>
          <w:rFonts w:ascii="Calibri" w:hAnsi="Calibri" w:cs="Calibri"/>
          <w:color w:val="000000" w:themeColor="text1"/>
          <w:sz w:val="24"/>
          <w:szCs w:val="24"/>
        </w:rPr>
        <w:t xml:space="preserve">database system of outcome indicators called NQuIRE (Nursing Quality Indicators for Reporting and Evaluation) to effectively monitor and evaluate the impact of BPG (RNAO, 2015). Academic </w:t>
      </w:r>
      <w:r w:rsidR="00B80EA4">
        <w:rPr>
          <w:rFonts w:ascii="Calibri" w:hAnsi="Calibri" w:cs="Calibri"/>
          <w:color w:val="000000" w:themeColor="text1"/>
          <w:sz w:val="24"/>
          <w:szCs w:val="24"/>
        </w:rPr>
        <w:t>Best Practice Spotlight Organizations (</w:t>
      </w:r>
      <w:r w:rsidRPr="003D0F29">
        <w:rPr>
          <w:rFonts w:ascii="Calibri" w:hAnsi="Calibri" w:cs="Calibri"/>
          <w:color w:val="000000" w:themeColor="text1"/>
          <w:sz w:val="24"/>
          <w:szCs w:val="24"/>
        </w:rPr>
        <w:t>BPSOs</w:t>
      </w:r>
      <w:r w:rsidR="00B80EA4">
        <w:rPr>
          <w:rFonts w:ascii="Calibri" w:hAnsi="Calibri" w:cs="Calibri"/>
          <w:color w:val="000000" w:themeColor="text1"/>
          <w:sz w:val="24"/>
          <w:szCs w:val="24"/>
        </w:rPr>
        <w:t>)</w:t>
      </w:r>
      <w:r w:rsidRPr="003D0F29">
        <w:rPr>
          <w:rFonts w:ascii="Calibri" w:hAnsi="Calibri" w:cs="Calibri"/>
          <w:color w:val="000000" w:themeColor="text1"/>
          <w:sz w:val="24"/>
          <w:szCs w:val="24"/>
        </w:rPr>
        <w:t xml:space="preserve">, on the other hand, report using Key indicators such as influences of BPGs on curriculum, course objectives, content related to BPGs, and nursing students’ knowledge and practice skills around BPGs (Bajnok et al., 2018). </w:t>
      </w:r>
      <w:r w:rsidR="00B80EA4">
        <w:rPr>
          <w:rFonts w:ascii="Calibri" w:hAnsi="Calibri" w:cs="Calibri"/>
          <w:color w:val="000000" w:themeColor="text1"/>
          <w:sz w:val="24"/>
          <w:szCs w:val="24"/>
        </w:rPr>
        <w:t xml:space="preserve">There is a need to establish measurable indicators for academic BPSOs to monitor and evaluate the impact of BPG integration in curriculum. </w:t>
      </w:r>
    </w:p>
    <w:p w14:paraId="4F24F632" w14:textId="69AD9F0B" w:rsidR="00AB06D0" w:rsidRPr="003D0F29" w:rsidRDefault="00AB06D0" w:rsidP="00B80EA4">
      <w:pPr>
        <w:spacing w:after="0" w:line="240" w:lineRule="auto"/>
        <w:ind w:firstLine="567"/>
        <w:rPr>
          <w:rFonts w:ascii="Calibri" w:hAnsi="Calibri" w:cs="Calibri"/>
          <w:sz w:val="24"/>
          <w:szCs w:val="24"/>
        </w:rPr>
      </w:pPr>
      <w:r w:rsidRPr="003D0F29">
        <w:rPr>
          <w:rFonts w:ascii="Calibri" w:hAnsi="Calibri" w:cs="Calibri"/>
          <w:sz w:val="24"/>
          <w:szCs w:val="24"/>
        </w:rPr>
        <w:t xml:space="preserve">This presentation will focus on the recommendations to include indicators to measure evidence-based practice in academic settings. The recommendations are from doctoral research on </w:t>
      </w:r>
      <w:r w:rsidRPr="003D0F29">
        <w:rPr>
          <w:rFonts w:ascii="Calibri" w:hAnsi="Calibri" w:cs="Calibri"/>
          <w:i/>
          <w:sz w:val="24"/>
          <w:szCs w:val="24"/>
        </w:rPr>
        <w:t>Evaluation of Best Practice Guidelines Implementation in an Undergraduate Nursing Curriculum</w:t>
      </w:r>
      <w:r w:rsidR="00B80EA4">
        <w:rPr>
          <w:rFonts w:ascii="Calibri" w:hAnsi="Calibri" w:cs="Calibri"/>
          <w:sz w:val="24"/>
          <w:szCs w:val="24"/>
        </w:rPr>
        <w:t xml:space="preserve"> conducted in an academic BPSO which </w:t>
      </w:r>
      <w:r w:rsidRPr="003D0F29">
        <w:rPr>
          <w:rFonts w:ascii="Calibri" w:hAnsi="Calibri" w:cs="Calibri"/>
          <w:sz w:val="24"/>
          <w:szCs w:val="24"/>
        </w:rPr>
        <w:t xml:space="preserve">has successfully integrated RNAO BPGs in the curriculum. </w:t>
      </w:r>
      <w:r w:rsidR="00985008" w:rsidRPr="003D0F29">
        <w:rPr>
          <w:rFonts w:ascii="Calibri" w:hAnsi="Calibri" w:cs="Calibri"/>
          <w:sz w:val="24"/>
          <w:szCs w:val="24"/>
        </w:rPr>
        <w:t xml:space="preserve">The Knowledge-to-Action Framework described by RNAO </w:t>
      </w:r>
      <w:r w:rsidR="00B80EA4">
        <w:rPr>
          <w:rFonts w:ascii="Calibri" w:hAnsi="Calibri" w:cs="Calibri"/>
          <w:sz w:val="24"/>
          <w:szCs w:val="24"/>
        </w:rPr>
        <w:t xml:space="preserve">is utilized </w:t>
      </w:r>
      <w:r w:rsidR="00985008" w:rsidRPr="003D0F29">
        <w:rPr>
          <w:rFonts w:ascii="Calibri" w:hAnsi="Calibri" w:cs="Calibri"/>
          <w:sz w:val="24"/>
          <w:szCs w:val="24"/>
        </w:rPr>
        <w:t xml:space="preserve">to recommend changes to the implementation approach. </w:t>
      </w:r>
      <w:r w:rsidR="00B80EA4">
        <w:rPr>
          <w:rFonts w:ascii="Calibri" w:hAnsi="Calibri" w:cs="Calibri"/>
          <w:sz w:val="24"/>
          <w:szCs w:val="24"/>
        </w:rPr>
        <w:t xml:space="preserve">This includes inclusion of </w:t>
      </w:r>
      <w:r w:rsidR="000D38A6" w:rsidRPr="003D0F29">
        <w:rPr>
          <w:rFonts w:ascii="Calibri" w:hAnsi="Calibri" w:cs="Calibri"/>
          <w:sz w:val="24"/>
          <w:szCs w:val="24"/>
        </w:rPr>
        <w:t xml:space="preserve">an </w:t>
      </w:r>
      <w:r w:rsidR="00BA69ED">
        <w:rPr>
          <w:rFonts w:ascii="Calibri" w:hAnsi="Calibri" w:cs="Calibri"/>
          <w:sz w:val="24"/>
          <w:szCs w:val="24"/>
        </w:rPr>
        <w:t>evidence-based practice (</w:t>
      </w:r>
      <w:r w:rsidR="000D38A6" w:rsidRPr="003D0F29">
        <w:rPr>
          <w:rFonts w:ascii="Calibri" w:hAnsi="Calibri" w:cs="Calibri"/>
          <w:sz w:val="24"/>
          <w:szCs w:val="24"/>
        </w:rPr>
        <w:t>EBP</w:t>
      </w:r>
      <w:r w:rsidR="00BA69ED">
        <w:rPr>
          <w:rFonts w:ascii="Calibri" w:hAnsi="Calibri" w:cs="Calibri"/>
          <w:sz w:val="24"/>
          <w:szCs w:val="24"/>
        </w:rPr>
        <w:t>)</w:t>
      </w:r>
      <w:r w:rsidR="000D38A6" w:rsidRPr="003D0F29">
        <w:rPr>
          <w:rFonts w:ascii="Calibri" w:hAnsi="Calibri" w:cs="Calibri"/>
          <w:sz w:val="24"/>
          <w:szCs w:val="24"/>
        </w:rPr>
        <w:t xml:space="preserve"> course and a scaffolded approach to integrate EBP teaching, learning and assessment strategies </w:t>
      </w:r>
      <w:r w:rsidR="00777628">
        <w:rPr>
          <w:rFonts w:ascii="Calibri" w:hAnsi="Calibri" w:cs="Calibri"/>
          <w:sz w:val="24"/>
          <w:szCs w:val="24"/>
        </w:rPr>
        <w:t xml:space="preserve">throughout the curriculum from </w:t>
      </w:r>
      <w:r w:rsidRPr="003D0F29">
        <w:rPr>
          <w:rFonts w:ascii="Calibri" w:hAnsi="Calibri" w:cs="Calibri"/>
          <w:sz w:val="24"/>
          <w:szCs w:val="24"/>
        </w:rPr>
        <w:t xml:space="preserve">beginner understanding </w:t>
      </w:r>
      <w:r w:rsidR="00777628">
        <w:rPr>
          <w:rFonts w:ascii="Calibri" w:hAnsi="Calibri" w:cs="Calibri"/>
          <w:sz w:val="24"/>
          <w:szCs w:val="24"/>
        </w:rPr>
        <w:t xml:space="preserve">of </w:t>
      </w:r>
      <w:r w:rsidRPr="003D0F29">
        <w:rPr>
          <w:rFonts w:ascii="Calibri" w:hAnsi="Calibri" w:cs="Calibri"/>
          <w:sz w:val="24"/>
          <w:szCs w:val="24"/>
        </w:rPr>
        <w:t xml:space="preserve">EBP to </w:t>
      </w:r>
      <w:r w:rsidR="00777628">
        <w:rPr>
          <w:rFonts w:ascii="Calibri" w:hAnsi="Calibri" w:cs="Calibri"/>
          <w:sz w:val="24"/>
          <w:szCs w:val="24"/>
        </w:rPr>
        <w:t>p</w:t>
      </w:r>
      <w:r w:rsidRPr="003D0F29">
        <w:rPr>
          <w:rFonts w:ascii="Calibri" w:hAnsi="Calibri" w:cs="Calibri"/>
          <w:sz w:val="24"/>
          <w:szCs w:val="24"/>
        </w:rPr>
        <w:t xml:space="preserve">roficient </w:t>
      </w:r>
      <w:r w:rsidR="00777628">
        <w:rPr>
          <w:rFonts w:ascii="Calibri" w:hAnsi="Calibri" w:cs="Calibri"/>
          <w:sz w:val="24"/>
          <w:szCs w:val="24"/>
        </w:rPr>
        <w:t>level</w:t>
      </w:r>
      <w:r w:rsidRPr="003D0F29">
        <w:rPr>
          <w:rFonts w:ascii="Calibri" w:hAnsi="Calibri" w:cs="Calibri"/>
          <w:sz w:val="24"/>
          <w:szCs w:val="24"/>
        </w:rPr>
        <w:t xml:space="preserve">. The benefit of this approach is that instructors will have set objectives and evaluation strategies </w:t>
      </w:r>
      <w:r w:rsidRPr="003D0F29">
        <w:rPr>
          <w:rFonts w:ascii="Calibri" w:hAnsi="Calibri" w:cs="Calibri"/>
          <w:sz w:val="24"/>
          <w:szCs w:val="24"/>
        </w:rPr>
        <w:lastRenderedPageBreak/>
        <w:t>to work with</w:t>
      </w:r>
      <w:r w:rsidR="00C64423">
        <w:rPr>
          <w:rFonts w:ascii="Calibri" w:hAnsi="Calibri" w:cs="Calibri"/>
          <w:sz w:val="24"/>
          <w:szCs w:val="24"/>
        </w:rPr>
        <w:t>,</w:t>
      </w:r>
      <w:r w:rsidRPr="003D0F29">
        <w:rPr>
          <w:rFonts w:ascii="Calibri" w:hAnsi="Calibri" w:cs="Calibri"/>
          <w:sz w:val="24"/>
          <w:szCs w:val="24"/>
        </w:rPr>
        <w:t xml:space="preserve"> and the curriculum committee and the BPSO members will have defined indicators for reporting.</w:t>
      </w:r>
    </w:p>
    <w:p w14:paraId="4E44ED7E" w14:textId="5805B2C8" w:rsidR="00985008" w:rsidRPr="003D0F29" w:rsidRDefault="00985008" w:rsidP="00AB06D0">
      <w:pPr>
        <w:spacing w:after="0" w:line="480" w:lineRule="auto"/>
        <w:ind w:firstLine="567"/>
        <w:rPr>
          <w:rFonts w:ascii="Calibri" w:hAnsi="Calibri" w:cs="Calibri"/>
          <w:sz w:val="24"/>
          <w:szCs w:val="24"/>
        </w:rPr>
      </w:pPr>
    </w:p>
    <w:p w14:paraId="174DEB35" w14:textId="5A77A774" w:rsidR="00E23002" w:rsidRPr="003D0F29" w:rsidRDefault="00E23002">
      <w:pPr>
        <w:rPr>
          <w:rFonts w:ascii="Calibri" w:hAnsi="Calibri" w:cs="Calibri"/>
          <w:sz w:val="24"/>
          <w:szCs w:val="24"/>
        </w:rPr>
      </w:pPr>
    </w:p>
    <w:sectPr w:rsidR="00E23002" w:rsidRPr="003D0F2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B40691"/>
    <w:multiLevelType w:val="hybridMultilevel"/>
    <w:tmpl w:val="42AE5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AC7EB8"/>
    <w:multiLevelType w:val="hybridMultilevel"/>
    <w:tmpl w:val="8AAE9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0544751">
    <w:abstractNumId w:val="0"/>
  </w:num>
  <w:num w:numId="2" w16cid:durableId="16500867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F30"/>
    <w:rsid w:val="000D38A6"/>
    <w:rsid w:val="00180C99"/>
    <w:rsid w:val="001B21E9"/>
    <w:rsid w:val="003242EC"/>
    <w:rsid w:val="003D0F29"/>
    <w:rsid w:val="00417B16"/>
    <w:rsid w:val="00500327"/>
    <w:rsid w:val="005B2552"/>
    <w:rsid w:val="005C591F"/>
    <w:rsid w:val="005D3D1E"/>
    <w:rsid w:val="00653B9A"/>
    <w:rsid w:val="006A4EA9"/>
    <w:rsid w:val="00725529"/>
    <w:rsid w:val="00764F30"/>
    <w:rsid w:val="00777628"/>
    <w:rsid w:val="00805236"/>
    <w:rsid w:val="008E1DE9"/>
    <w:rsid w:val="00985008"/>
    <w:rsid w:val="00A063D9"/>
    <w:rsid w:val="00A7459D"/>
    <w:rsid w:val="00AB06D0"/>
    <w:rsid w:val="00AB7A73"/>
    <w:rsid w:val="00B54F3B"/>
    <w:rsid w:val="00B80EA4"/>
    <w:rsid w:val="00BA69ED"/>
    <w:rsid w:val="00BD05C7"/>
    <w:rsid w:val="00BD5E9F"/>
    <w:rsid w:val="00C25D39"/>
    <w:rsid w:val="00C64423"/>
    <w:rsid w:val="00C673A4"/>
    <w:rsid w:val="00C96D19"/>
    <w:rsid w:val="00CA0B55"/>
    <w:rsid w:val="00CA6757"/>
    <w:rsid w:val="00D352F5"/>
    <w:rsid w:val="00D8378B"/>
    <w:rsid w:val="00DE4D18"/>
    <w:rsid w:val="00E23002"/>
    <w:rsid w:val="00EC4A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37A43"/>
  <w15:chartTrackingRefBased/>
  <w15:docId w15:val="{F139A584-5B16-4E61-9366-BEC0E8057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4F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4F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4F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4F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4F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4F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4F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4F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4F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4F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4F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4F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4F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4F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4F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4F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4F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4F30"/>
    <w:rPr>
      <w:rFonts w:eastAsiaTheme="majorEastAsia" w:cstheme="majorBidi"/>
      <w:color w:val="272727" w:themeColor="text1" w:themeTint="D8"/>
    </w:rPr>
  </w:style>
  <w:style w:type="paragraph" w:styleId="Title">
    <w:name w:val="Title"/>
    <w:basedOn w:val="Normal"/>
    <w:next w:val="Normal"/>
    <w:link w:val="TitleChar"/>
    <w:uiPriority w:val="10"/>
    <w:qFormat/>
    <w:rsid w:val="00764F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4F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4F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4F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4F30"/>
    <w:pPr>
      <w:spacing w:before="160"/>
      <w:jc w:val="center"/>
    </w:pPr>
    <w:rPr>
      <w:i/>
      <w:iCs/>
      <w:color w:val="404040" w:themeColor="text1" w:themeTint="BF"/>
    </w:rPr>
  </w:style>
  <w:style w:type="character" w:customStyle="1" w:styleId="QuoteChar">
    <w:name w:val="Quote Char"/>
    <w:basedOn w:val="DefaultParagraphFont"/>
    <w:link w:val="Quote"/>
    <w:uiPriority w:val="29"/>
    <w:rsid w:val="00764F30"/>
    <w:rPr>
      <w:i/>
      <w:iCs/>
      <w:color w:val="404040" w:themeColor="text1" w:themeTint="BF"/>
    </w:rPr>
  </w:style>
  <w:style w:type="paragraph" w:styleId="ListParagraph">
    <w:name w:val="List Paragraph"/>
    <w:basedOn w:val="Normal"/>
    <w:link w:val="ListParagraphChar"/>
    <w:uiPriority w:val="34"/>
    <w:qFormat/>
    <w:rsid w:val="00764F30"/>
    <w:pPr>
      <w:ind w:left="720"/>
      <w:contextualSpacing/>
    </w:pPr>
  </w:style>
  <w:style w:type="character" w:styleId="IntenseEmphasis">
    <w:name w:val="Intense Emphasis"/>
    <w:basedOn w:val="DefaultParagraphFont"/>
    <w:uiPriority w:val="21"/>
    <w:qFormat/>
    <w:rsid w:val="00764F30"/>
    <w:rPr>
      <w:i/>
      <w:iCs/>
      <w:color w:val="0F4761" w:themeColor="accent1" w:themeShade="BF"/>
    </w:rPr>
  </w:style>
  <w:style w:type="paragraph" w:styleId="IntenseQuote">
    <w:name w:val="Intense Quote"/>
    <w:basedOn w:val="Normal"/>
    <w:next w:val="Normal"/>
    <w:link w:val="IntenseQuoteChar"/>
    <w:uiPriority w:val="30"/>
    <w:qFormat/>
    <w:rsid w:val="00764F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4F30"/>
    <w:rPr>
      <w:i/>
      <w:iCs/>
      <w:color w:val="0F4761" w:themeColor="accent1" w:themeShade="BF"/>
    </w:rPr>
  </w:style>
  <w:style w:type="character" w:styleId="IntenseReference">
    <w:name w:val="Intense Reference"/>
    <w:basedOn w:val="DefaultParagraphFont"/>
    <w:uiPriority w:val="32"/>
    <w:qFormat/>
    <w:rsid w:val="00764F30"/>
    <w:rPr>
      <w:b/>
      <w:bCs/>
      <w:smallCaps/>
      <w:color w:val="0F4761" w:themeColor="accent1" w:themeShade="BF"/>
      <w:spacing w:val="5"/>
    </w:rPr>
  </w:style>
  <w:style w:type="character" w:customStyle="1" w:styleId="ListParagraphChar">
    <w:name w:val="List Paragraph Char"/>
    <w:basedOn w:val="DefaultParagraphFont"/>
    <w:link w:val="ListParagraph"/>
    <w:uiPriority w:val="34"/>
    <w:rsid w:val="00D8378B"/>
  </w:style>
  <w:style w:type="character" w:customStyle="1" w:styleId="ilfuvd">
    <w:name w:val="ilfuvd"/>
    <w:basedOn w:val="DefaultParagraphFont"/>
    <w:rsid w:val="00D8378B"/>
  </w:style>
  <w:style w:type="paragraph" w:styleId="Revision">
    <w:name w:val="Revision"/>
    <w:hidden/>
    <w:uiPriority w:val="99"/>
    <w:semiHidden/>
    <w:rsid w:val="00C644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420</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Zohra Hasnani-Samnani</dc:creator>
  <cp:keywords/>
  <dc:description/>
  <cp:lastModifiedBy>Zohra Hasnani-Samnani</cp:lastModifiedBy>
  <cp:revision>15</cp:revision>
  <dcterms:created xsi:type="dcterms:W3CDTF">2024-06-29T09:33:00Z</dcterms:created>
  <dcterms:modified xsi:type="dcterms:W3CDTF">2024-06-29T10:01:00Z</dcterms:modified>
</cp:coreProperties>
</file>